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701" w:rsidRPr="00011E5A" w:rsidRDefault="00402701" w:rsidP="00011E5A">
      <w:pPr>
        <w:pStyle w:val="Subtitle"/>
        <w:jc w:val="center"/>
        <w:rPr>
          <w:color w:val="auto"/>
          <w:sz w:val="28"/>
          <w:u w:val="single"/>
        </w:rPr>
      </w:pPr>
      <w:r w:rsidRPr="00011E5A">
        <w:rPr>
          <w:color w:val="auto"/>
          <w:sz w:val="28"/>
          <w:u w:val="single"/>
        </w:rPr>
        <w:t>KS2</w:t>
      </w:r>
      <w:r w:rsidR="00260956" w:rsidRPr="00011E5A">
        <w:rPr>
          <w:color w:val="auto"/>
          <w:sz w:val="28"/>
          <w:u w:val="single"/>
        </w:rPr>
        <w:t xml:space="preserve"> </w:t>
      </w:r>
      <w:r w:rsidRPr="00011E5A">
        <w:rPr>
          <w:color w:val="auto"/>
          <w:sz w:val="28"/>
          <w:u w:val="single"/>
        </w:rPr>
        <w:t>Unit – Hinduism</w:t>
      </w:r>
    </w:p>
    <w:p w:rsidR="00260956" w:rsidRPr="00402701" w:rsidRDefault="00260956" w:rsidP="00260956">
      <w:pPr>
        <w:jc w:val="center"/>
      </w:pPr>
    </w:p>
    <w:p w:rsidR="00AD7C17" w:rsidRPr="00260956" w:rsidRDefault="00402701">
      <w:pPr>
        <w:rPr>
          <w:sz w:val="24"/>
          <w:u w:val="single"/>
        </w:rPr>
      </w:pPr>
      <w:r w:rsidRPr="00260956">
        <w:rPr>
          <w:sz w:val="24"/>
          <w:u w:val="single"/>
        </w:rPr>
        <w:t>Being Human</w:t>
      </w:r>
    </w:p>
    <w:p w:rsidR="005C6B2C" w:rsidRDefault="00D721FC" w:rsidP="00260956">
      <w:pPr>
        <w:pStyle w:val="ListParagraph"/>
        <w:numPr>
          <w:ilvl w:val="0"/>
          <w:numId w:val="1"/>
        </w:numPr>
      </w:pPr>
      <w:r w:rsidRPr="00D721FC">
        <w:t>Brahman, the Trimurti, samsar</w:t>
      </w:r>
      <w:r w:rsidR="005C6B2C">
        <w:t>a, atman, karma, moksha, dharma.</w:t>
      </w:r>
    </w:p>
    <w:p w:rsidR="005C6B2C" w:rsidRDefault="00D721FC" w:rsidP="00260956">
      <w:pPr>
        <w:pStyle w:val="ListParagraph"/>
        <w:numPr>
          <w:ilvl w:val="0"/>
          <w:numId w:val="1"/>
        </w:numPr>
      </w:pPr>
      <w:r w:rsidRPr="00D721FC">
        <w:t>The key importance of dharma (duty) and the way in which it relates to beliefs about</w:t>
      </w:r>
      <w:r w:rsidR="005C6B2C">
        <w:t xml:space="preserve"> samsara, the atman and moksha.</w:t>
      </w:r>
      <w:r w:rsidR="00235DC0">
        <w:t xml:space="preserve"> How to fulfil your dharma and create karma – either good or bad. </w:t>
      </w:r>
    </w:p>
    <w:p w:rsidR="005C6B2C" w:rsidRDefault="00D721FC" w:rsidP="00260956">
      <w:pPr>
        <w:pStyle w:val="ListParagraph"/>
        <w:numPr>
          <w:ilvl w:val="0"/>
          <w:numId w:val="1"/>
        </w:numPr>
      </w:pPr>
      <w:r w:rsidRPr="00D721FC">
        <w:t>Ahimsa –</w:t>
      </w:r>
      <w:r w:rsidR="00561B95">
        <w:t xml:space="preserve"> the principle of non-violence.</w:t>
      </w:r>
    </w:p>
    <w:p w:rsidR="005C6B2C" w:rsidRDefault="00D721FC" w:rsidP="00260956">
      <w:pPr>
        <w:pStyle w:val="ListParagraph"/>
        <w:numPr>
          <w:ilvl w:val="0"/>
          <w:numId w:val="1"/>
        </w:numPr>
      </w:pPr>
      <w:r w:rsidRPr="00D721FC">
        <w:t xml:space="preserve">The role of yoga, meditation and renunciation in helping Hindus focus on Brahman and their dharma; sadhus and </w:t>
      </w:r>
      <w:proofErr w:type="spellStart"/>
      <w:r w:rsidRPr="00D721FC">
        <w:t>sadhvi</w:t>
      </w:r>
      <w:proofErr w:type="spellEnd"/>
      <w:r w:rsidRPr="00D721FC">
        <w:t xml:space="preserve"> (men and women w</w:t>
      </w:r>
      <w:r w:rsidR="005C6B2C">
        <w:t>ho h</w:t>
      </w:r>
      <w:bookmarkStart w:id="0" w:name="_GoBack"/>
      <w:bookmarkEnd w:id="0"/>
      <w:r w:rsidR="005C6B2C">
        <w:t>ave renounced worldly life).</w:t>
      </w:r>
    </w:p>
    <w:p w:rsidR="00561B95" w:rsidRDefault="00D721FC" w:rsidP="00260956">
      <w:pPr>
        <w:pStyle w:val="ListParagraph"/>
        <w:numPr>
          <w:ilvl w:val="0"/>
          <w:numId w:val="1"/>
        </w:numPr>
      </w:pPr>
      <w:proofErr w:type="spellStart"/>
      <w:r w:rsidRPr="00D721FC">
        <w:t>Satsang</w:t>
      </w:r>
      <w:proofErr w:type="spellEnd"/>
      <w:r w:rsidRPr="00D721FC">
        <w:t xml:space="preserve"> (togetherness) – the importance of the family, the community and society in thi</w:t>
      </w:r>
      <w:r w:rsidR="00561B95">
        <w:t>nking about one’s dharma (duty).</w:t>
      </w:r>
    </w:p>
    <w:p w:rsidR="00D721FC" w:rsidRDefault="00D721FC" w:rsidP="00260956">
      <w:pPr>
        <w:pStyle w:val="ListParagraph"/>
        <w:numPr>
          <w:ilvl w:val="0"/>
          <w:numId w:val="1"/>
        </w:numPr>
      </w:pPr>
      <w:r w:rsidRPr="00D721FC">
        <w:t>Examples of Hindus and the way they lived t</w:t>
      </w:r>
      <w:r w:rsidR="00561B95">
        <w:t>heir lives, e.g. Mahatma Gandhi.</w:t>
      </w:r>
    </w:p>
    <w:p w:rsidR="00C556A5" w:rsidRDefault="00C556A5"/>
    <w:p w:rsidR="00D721FC" w:rsidRPr="00260956" w:rsidRDefault="00D721FC">
      <w:pPr>
        <w:rPr>
          <w:sz w:val="24"/>
          <w:u w:val="single"/>
        </w:rPr>
      </w:pPr>
      <w:r w:rsidRPr="00260956">
        <w:rPr>
          <w:sz w:val="24"/>
          <w:u w:val="single"/>
        </w:rPr>
        <w:t>Community</w:t>
      </w:r>
    </w:p>
    <w:p w:rsidR="00062996" w:rsidRDefault="00D721FC" w:rsidP="00260956">
      <w:pPr>
        <w:pStyle w:val="ListParagraph"/>
        <w:numPr>
          <w:ilvl w:val="0"/>
          <w:numId w:val="2"/>
        </w:numPr>
      </w:pPr>
      <w:r w:rsidRPr="00D721FC">
        <w:t xml:space="preserve">Worship in the home: home </w:t>
      </w:r>
      <w:r w:rsidR="00062996">
        <w:t xml:space="preserve">shrine often including a </w:t>
      </w:r>
      <w:proofErr w:type="spellStart"/>
      <w:r w:rsidR="00062996">
        <w:t>murti.</w:t>
      </w:r>
    </w:p>
    <w:p w:rsidR="00C556A5" w:rsidRDefault="00062996" w:rsidP="00260956">
      <w:pPr>
        <w:pStyle w:val="ListParagraph"/>
        <w:numPr>
          <w:ilvl w:val="0"/>
          <w:numId w:val="2"/>
        </w:numPr>
      </w:pPr>
      <w:proofErr w:type="spellEnd"/>
      <w:r>
        <w:t xml:space="preserve">Worship in the </w:t>
      </w:r>
      <w:proofErr w:type="spellStart"/>
      <w:r>
        <w:t>mandir</w:t>
      </w:r>
      <w:proofErr w:type="spellEnd"/>
      <w:r>
        <w:t xml:space="preserve"> and puja. </w:t>
      </w:r>
    </w:p>
    <w:p w:rsidR="00062996" w:rsidRDefault="00D721FC" w:rsidP="00260956">
      <w:pPr>
        <w:pStyle w:val="ListParagraph"/>
        <w:numPr>
          <w:ilvl w:val="0"/>
          <w:numId w:val="2"/>
        </w:numPr>
      </w:pPr>
      <w:r w:rsidRPr="00D721FC">
        <w:t>Festivals: Diwali – the story o</w:t>
      </w:r>
      <w:r w:rsidR="00062996">
        <w:t>f Rama and Sita in the Ramayana.</w:t>
      </w:r>
    </w:p>
    <w:p w:rsidR="00062996" w:rsidRDefault="00D721FC" w:rsidP="00260956">
      <w:pPr>
        <w:pStyle w:val="ListParagraph"/>
        <w:numPr>
          <w:ilvl w:val="0"/>
          <w:numId w:val="2"/>
        </w:numPr>
      </w:pPr>
      <w:r w:rsidRPr="00D721FC">
        <w:t>Holi – a spring festival associated with harvest (harvest time occurs in India at the beginning of the calendar year</w:t>
      </w:r>
      <w:r w:rsidR="00062996">
        <w:t xml:space="preserve">. </w:t>
      </w:r>
      <w:r w:rsidRPr="00D721FC">
        <w:t xml:space="preserve">Holi is a time of seeing </w:t>
      </w:r>
      <w:r w:rsidR="00062996">
        <w:t>all people as equal.</w:t>
      </w:r>
    </w:p>
    <w:p w:rsidR="00D721FC" w:rsidRDefault="00D721FC" w:rsidP="00260956">
      <w:pPr>
        <w:pStyle w:val="ListParagraph"/>
        <w:numPr>
          <w:ilvl w:val="0"/>
          <w:numId w:val="2"/>
        </w:numPr>
      </w:pPr>
      <w:proofErr w:type="spellStart"/>
      <w:r w:rsidRPr="00D721FC">
        <w:t>Raksha</w:t>
      </w:r>
      <w:proofErr w:type="spellEnd"/>
      <w:r w:rsidRPr="00D721FC">
        <w:t xml:space="preserve"> </w:t>
      </w:r>
      <w:proofErr w:type="spellStart"/>
      <w:r w:rsidRPr="00D721FC">
        <w:t>Bandhan</w:t>
      </w:r>
      <w:proofErr w:type="spellEnd"/>
      <w:r w:rsidRPr="00D721FC">
        <w:t xml:space="preserve"> (sometimes called </w:t>
      </w:r>
      <w:proofErr w:type="spellStart"/>
      <w:r w:rsidRPr="00D721FC">
        <w:t>Rakhi</w:t>
      </w:r>
      <w:proofErr w:type="spellEnd"/>
      <w:r w:rsidRPr="00D721FC">
        <w:t>) – the festival of brothers and sisters;</w:t>
      </w:r>
      <w:r>
        <w:t xml:space="preserve"> </w:t>
      </w:r>
      <w:r w:rsidRPr="00D721FC">
        <w:t>originally intended to celebrate the duty (dharma) brothers had to protect their sisters, now a more general celebration of the relationship between brothers and sisters and the dharma (dut</w:t>
      </w:r>
      <w:r w:rsidR="00062996">
        <w:t>y) one has to one’s family.</w:t>
      </w:r>
    </w:p>
    <w:p w:rsidR="00D721FC" w:rsidRDefault="00D721FC"/>
    <w:p w:rsidR="00D721FC" w:rsidRPr="00260956" w:rsidRDefault="00D721FC">
      <w:pPr>
        <w:rPr>
          <w:sz w:val="24"/>
          <w:u w:val="single"/>
        </w:rPr>
      </w:pPr>
      <w:r w:rsidRPr="00260956">
        <w:rPr>
          <w:sz w:val="24"/>
          <w:u w:val="single"/>
        </w:rPr>
        <w:t>God</w:t>
      </w:r>
    </w:p>
    <w:p w:rsidR="006D680D" w:rsidRDefault="00D721FC" w:rsidP="00260956">
      <w:pPr>
        <w:pStyle w:val="ListParagraph"/>
        <w:numPr>
          <w:ilvl w:val="0"/>
          <w:numId w:val="3"/>
        </w:numPr>
      </w:pPr>
      <w:r w:rsidRPr="00D721FC">
        <w:t>Hinduism as an umbrella term for a coll</w:t>
      </w:r>
      <w:r w:rsidR="006D680D">
        <w:t>e</w:t>
      </w:r>
      <w:r w:rsidR="0025436A">
        <w:t xml:space="preserve">ction of religious expressions. </w:t>
      </w:r>
      <w:r w:rsidRPr="00D721FC">
        <w:t xml:space="preserve">Some Hindus describe it as </w:t>
      </w:r>
      <w:proofErr w:type="spellStart"/>
      <w:r w:rsidRPr="00D721FC">
        <w:t>Sanat</w:t>
      </w:r>
      <w:r w:rsidR="006D680D">
        <w:t>ana</w:t>
      </w:r>
      <w:proofErr w:type="spellEnd"/>
      <w:r w:rsidR="006D680D">
        <w:t xml:space="preserve"> Dharma (the ‘eternal duty’).</w:t>
      </w:r>
    </w:p>
    <w:p w:rsidR="006D680D" w:rsidRDefault="00D721FC" w:rsidP="00260956">
      <w:pPr>
        <w:pStyle w:val="ListParagraph"/>
        <w:numPr>
          <w:ilvl w:val="0"/>
          <w:numId w:val="3"/>
        </w:numPr>
      </w:pPr>
      <w:r w:rsidRPr="00D721FC">
        <w:t>Hinduism is a monotheistic religion (</w:t>
      </w:r>
      <w:r w:rsidR="006D680D">
        <w:t>b</w:t>
      </w:r>
      <w:r w:rsidR="0025436A">
        <w:t xml:space="preserve">elief in one ultimate reality). </w:t>
      </w:r>
      <w:r w:rsidRPr="00D721FC">
        <w:t>Brahman, the ultimate reality, the li</w:t>
      </w:r>
      <w:r w:rsidR="006D680D">
        <w:t>fe force in all things.</w:t>
      </w:r>
    </w:p>
    <w:p w:rsidR="006D680D" w:rsidRDefault="00D721FC" w:rsidP="00260956">
      <w:pPr>
        <w:pStyle w:val="ListParagraph"/>
        <w:numPr>
          <w:ilvl w:val="0"/>
          <w:numId w:val="3"/>
        </w:numPr>
      </w:pPr>
      <w:r w:rsidRPr="00D721FC">
        <w:t>Trimurti – Brahma (creator – the beginning of life), Vishnu (preserver – the sustaining of life), Shiva (destroyer – the end of life) – representing the cycle of life (helping Hindus worship</w:t>
      </w:r>
      <w:r w:rsidR="006D680D">
        <w:t xml:space="preserve"> Brahman, the ultimate reality).</w:t>
      </w:r>
    </w:p>
    <w:p w:rsidR="006D680D" w:rsidRDefault="00D721FC" w:rsidP="00260956">
      <w:pPr>
        <w:pStyle w:val="ListParagraph"/>
        <w:numPr>
          <w:ilvl w:val="0"/>
          <w:numId w:val="3"/>
        </w:numPr>
      </w:pPr>
      <w:r w:rsidRPr="00D721FC">
        <w:t>The symbol of the lotus flower and its association with Brahma, V</w:t>
      </w:r>
      <w:r w:rsidR="006D680D">
        <w:t>ishnu and the story of creation.</w:t>
      </w:r>
    </w:p>
    <w:p w:rsidR="006D680D" w:rsidRDefault="00D721FC" w:rsidP="00260956">
      <w:pPr>
        <w:pStyle w:val="ListParagraph"/>
        <w:numPr>
          <w:ilvl w:val="0"/>
          <w:numId w:val="3"/>
        </w:numPr>
      </w:pPr>
      <w:r w:rsidRPr="00D721FC">
        <w:t>Other deities as a means of understanding more about Brahman, the ultimate reality</w:t>
      </w:r>
      <w:r w:rsidR="006D680D">
        <w:t>, e.g. Lakshmi, Hanuman, Ganesh.</w:t>
      </w:r>
    </w:p>
    <w:p w:rsidR="006D680D" w:rsidRDefault="00D721FC" w:rsidP="00260956">
      <w:pPr>
        <w:pStyle w:val="ListParagraph"/>
        <w:numPr>
          <w:ilvl w:val="0"/>
          <w:numId w:val="3"/>
        </w:numPr>
      </w:pPr>
      <w:r w:rsidRPr="00D721FC">
        <w:t>Atman (the soul) – the bit of the ultimate reali</w:t>
      </w:r>
      <w:r w:rsidR="006D680D">
        <w:t>ty in all living things.</w:t>
      </w:r>
    </w:p>
    <w:p w:rsidR="006D680D" w:rsidRDefault="00D721FC" w:rsidP="00260956">
      <w:pPr>
        <w:pStyle w:val="ListParagraph"/>
        <w:numPr>
          <w:ilvl w:val="0"/>
          <w:numId w:val="3"/>
        </w:numPr>
      </w:pPr>
      <w:r w:rsidRPr="00D721FC">
        <w:t>The atman travels continuously through the cycle of life: samsara (bir</w:t>
      </w:r>
      <w:r w:rsidR="006D680D">
        <w:t>th, life, death, reincarnation).</w:t>
      </w:r>
    </w:p>
    <w:p w:rsidR="006D680D" w:rsidRDefault="00D721FC" w:rsidP="00260956">
      <w:pPr>
        <w:pStyle w:val="ListParagraph"/>
        <w:numPr>
          <w:ilvl w:val="0"/>
          <w:numId w:val="3"/>
        </w:numPr>
      </w:pPr>
      <w:r w:rsidRPr="00D721FC">
        <w:t>The goal is for the atman to break free f</w:t>
      </w:r>
      <w:r w:rsidR="006D680D">
        <w:t>rom this cycle of life (moksha).</w:t>
      </w:r>
    </w:p>
    <w:p w:rsidR="006D680D" w:rsidRDefault="00D721FC" w:rsidP="00260956">
      <w:pPr>
        <w:pStyle w:val="ListParagraph"/>
        <w:numPr>
          <w:ilvl w:val="0"/>
          <w:numId w:val="3"/>
        </w:numPr>
      </w:pPr>
      <w:r w:rsidRPr="00D721FC">
        <w:lastRenderedPageBreak/>
        <w:t xml:space="preserve">Human beings can achieve moksha through fulfilling </w:t>
      </w:r>
      <w:r w:rsidR="0025436A">
        <w:t xml:space="preserve">their dharma (duty). </w:t>
      </w:r>
    </w:p>
    <w:p w:rsidR="0025436A" w:rsidRDefault="00D721FC" w:rsidP="00260956">
      <w:pPr>
        <w:pStyle w:val="ListParagraph"/>
        <w:numPr>
          <w:ilvl w:val="0"/>
          <w:numId w:val="3"/>
        </w:numPr>
      </w:pPr>
      <w:r w:rsidRPr="00D721FC">
        <w:t xml:space="preserve">Stories from the Ramayana, Bhagavad Gita, </w:t>
      </w:r>
      <w:proofErr w:type="spellStart"/>
      <w:r w:rsidRPr="00D721FC">
        <w:t>Mahabarata</w:t>
      </w:r>
      <w:proofErr w:type="spellEnd"/>
      <w:r w:rsidRPr="00D721FC">
        <w:t xml:space="preserve">, the story of </w:t>
      </w:r>
      <w:proofErr w:type="spellStart"/>
      <w:r w:rsidRPr="00D721FC">
        <w:t>Arjuna</w:t>
      </w:r>
      <w:proofErr w:type="spellEnd"/>
      <w:r w:rsidR="0025436A">
        <w:t xml:space="preserve"> and Krishna in the </w:t>
      </w:r>
      <w:proofErr w:type="spellStart"/>
      <w:proofErr w:type="gramStart"/>
      <w:r w:rsidR="0025436A">
        <w:t>Mahabarata</w:t>
      </w:r>
      <w:proofErr w:type="spellEnd"/>
      <w:r w:rsidR="0025436A">
        <w:t xml:space="preserve"> .</w:t>
      </w:r>
      <w:proofErr w:type="gramEnd"/>
    </w:p>
    <w:p w:rsidR="00D721FC" w:rsidRDefault="00D721FC" w:rsidP="00260956">
      <w:pPr>
        <w:pStyle w:val="ListParagraph"/>
        <w:numPr>
          <w:ilvl w:val="0"/>
          <w:numId w:val="3"/>
        </w:numPr>
      </w:pPr>
      <w:r w:rsidRPr="00D721FC">
        <w:t xml:space="preserve">The </w:t>
      </w:r>
      <w:proofErr w:type="spellStart"/>
      <w:r w:rsidRPr="00D721FC">
        <w:t>aum</w:t>
      </w:r>
      <w:proofErr w:type="spellEnd"/>
      <w:r w:rsidRPr="00D721FC">
        <w:t xml:space="preserve"> symbol: a symbol of Brahman and the atman; some Hindus believe it to be the first sound of creation (the beginning of the life cycle); the use of the </w:t>
      </w:r>
      <w:proofErr w:type="spellStart"/>
      <w:r w:rsidRPr="00D721FC">
        <w:t>aum</w:t>
      </w:r>
      <w:proofErr w:type="spellEnd"/>
      <w:r w:rsidRPr="00D721FC">
        <w:t xml:space="preserve"> sound during meditation and in Hindu holy texts, e.g. the Upanishads</w:t>
      </w:r>
      <w:r>
        <w:t>.</w:t>
      </w:r>
    </w:p>
    <w:p w:rsidR="00D721FC" w:rsidRDefault="00D721FC"/>
    <w:p w:rsidR="00D721FC" w:rsidRPr="00260956" w:rsidRDefault="00D721FC">
      <w:pPr>
        <w:rPr>
          <w:sz w:val="24"/>
          <w:u w:val="single"/>
        </w:rPr>
      </w:pPr>
      <w:r w:rsidRPr="00260956">
        <w:rPr>
          <w:sz w:val="24"/>
          <w:u w:val="single"/>
        </w:rPr>
        <w:t xml:space="preserve">Life Journey </w:t>
      </w:r>
    </w:p>
    <w:p w:rsidR="005C01BE" w:rsidRDefault="00D721FC" w:rsidP="00260956">
      <w:pPr>
        <w:pStyle w:val="ListParagraph"/>
        <w:numPr>
          <w:ilvl w:val="0"/>
          <w:numId w:val="4"/>
        </w:numPr>
      </w:pPr>
      <w:proofErr w:type="spellStart"/>
      <w:r w:rsidRPr="00D721FC">
        <w:t>Samskaras</w:t>
      </w:r>
      <w:proofErr w:type="spellEnd"/>
      <w:r w:rsidRPr="00D721FC">
        <w:t xml:space="preserve"> (rites of passage that mark the move from one phase of life to the next): </w:t>
      </w:r>
    </w:p>
    <w:p w:rsidR="005C01BE" w:rsidRDefault="00D721FC" w:rsidP="00260956">
      <w:pPr>
        <w:pStyle w:val="ListParagraph"/>
        <w:numPr>
          <w:ilvl w:val="0"/>
          <w:numId w:val="4"/>
        </w:numPr>
      </w:pPr>
      <w:r w:rsidRPr="00D721FC">
        <w:t>Birth (</w:t>
      </w:r>
      <w:proofErr w:type="spellStart"/>
      <w:r w:rsidRPr="00D721FC">
        <w:t>namkarna</w:t>
      </w:r>
      <w:proofErr w:type="spellEnd"/>
      <w:r w:rsidRPr="00D721FC">
        <w:t xml:space="preserve"> and </w:t>
      </w:r>
      <w:proofErr w:type="spellStart"/>
      <w:r w:rsidRPr="00D721FC">
        <w:t>jatakarma</w:t>
      </w:r>
      <w:proofErr w:type="spellEnd"/>
      <w:r w:rsidRPr="00D721FC">
        <w:t xml:space="preserve"> – naming ceremony and welcome ceremony)</w:t>
      </w:r>
      <w:r w:rsidR="005C01BE">
        <w:t>.</w:t>
      </w:r>
      <w:r w:rsidRPr="00D721FC">
        <w:t xml:space="preserve"> </w:t>
      </w:r>
    </w:p>
    <w:p w:rsidR="005C01BE" w:rsidRDefault="00D721FC" w:rsidP="00260956">
      <w:pPr>
        <w:pStyle w:val="ListParagraph"/>
        <w:numPr>
          <w:ilvl w:val="0"/>
          <w:numId w:val="4"/>
        </w:numPr>
      </w:pPr>
      <w:r w:rsidRPr="00D721FC">
        <w:t>Initiation (</w:t>
      </w:r>
      <w:proofErr w:type="spellStart"/>
      <w:r w:rsidRPr="00D721FC">
        <w:t>upan</w:t>
      </w:r>
      <w:r w:rsidR="005C01BE">
        <w:t>ayana</w:t>
      </w:r>
      <w:proofErr w:type="spellEnd"/>
      <w:r w:rsidR="005C01BE">
        <w:t xml:space="preserve"> – sacred thread ceremony).</w:t>
      </w:r>
    </w:p>
    <w:p w:rsidR="005C01BE" w:rsidRDefault="00D721FC" w:rsidP="00260956">
      <w:pPr>
        <w:pStyle w:val="ListParagraph"/>
        <w:numPr>
          <w:ilvl w:val="0"/>
          <w:numId w:val="4"/>
        </w:numPr>
      </w:pPr>
      <w:r w:rsidRPr="00D721FC">
        <w:t xml:space="preserve">Marriage </w:t>
      </w:r>
      <w:r w:rsidR="005C01BE">
        <w:t>(</w:t>
      </w:r>
      <w:proofErr w:type="spellStart"/>
      <w:r w:rsidR="005C01BE">
        <w:t>vivaha</w:t>
      </w:r>
      <w:proofErr w:type="spellEnd"/>
      <w:r w:rsidR="005C01BE">
        <w:t>).</w:t>
      </w:r>
    </w:p>
    <w:p w:rsidR="00D721FC" w:rsidRDefault="00D721FC" w:rsidP="00260956">
      <w:pPr>
        <w:pStyle w:val="ListParagraph"/>
        <w:numPr>
          <w:ilvl w:val="0"/>
          <w:numId w:val="4"/>
        </w:numPr>
      </w:pPr>
      <w:r w:rsidRPr="00D721FC">
        <w:t>Death (</w:t>
      </w:r>
      <w:proofErr w:type="spellStart"/>
      <w:r w:rsidRPr="00D721FC">
        <w:t>antyeshti</w:t>
      </w:r>
      <w:proofErr w:type="spellEnd"/>
      <w:r w:rsidRPr="00D721FC">
        <w:t>) The key features of each and the ways in which they connect to beliefs about Brahman, atman, samsara, dharma and karma</w:t>
      </w:r>
      <w:r w:rsidR="005C01BE">
        <w:t>.</w:t>
      </w:r>
    </w:p>
    <w:p w:rsidR="00E30E67" w:rsidRDefault="00E30E67" w:rsidP="00D721FC"/>
    <w:p w:rsidR="00E30E67" w:rsidRDefault="00E30E67" w:rsidP="00E30E67">
      <w:pPr>
        <w:jc w:val="center"/>
      </w:pPr>
    </w:p>
    <w:p w:rsidR="00E30E67" w:rsidRPr="00D721FC" w:rsidRDefault="00E30E67" w:rsidP="00E30E67">
      <w:pPr>
        <w:jc w:val="center"/>
      </w:pPr>
      <w:r>
        <w:t xml:space="preserve">For further subject knowledge, please visit: </w:t>
      </w:r>
      <w:hyperlink r:id="rId7" w:history="1">
        <w:r w:rsidRPr="00E30E67">
          <w:rPr>
            <w:rStyle w:val="Hyperlink"/>
          </w:rPr>
          <w:t>https://lincolndiocesaneducation.com/religious-education/lincolnshire-locally-agreed-syllabus-for-re-2018/ks2/</w:t>
        </w:r>
      </w:hyperlink>
    </w:p>
    <w:sectPr w:rsidR="00E30E67" w:rsidRPr="00D721F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5C9" w:rsidRDefault="008735C9" w:rsidP="008735C9">
      <w:pPr>
        <w:spacing w:after="0" w:line="240" w:lineRule="auto"/>
      </w:pPr>
      <w:r>
        <w:separator/>
      </w:r>
    </w:p>
  </w:endnote>
  <w:endnote w:type="continuationSeparator" w:id="0">
    <w:p w:rsidR="008735C9" w:rsidRDefault="008735C9" w:rsidP="00873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5C9" w:rsidRDefault="008735C9" w:rsidP="008735C9">
      <w:pPr>
        <w:spacing w:after="0" w:line="240" w:lineRule="auto"/>
      </w:pPr>
      <w:r>
        <w:separator/>
      </w:r>
    </w:p>
  </w:footnote>
  <w:footnote w:type="continuationSeparator" w:id="0">
    <w:p w:rsidR="008735C9" w:rsidRDefault="008735C9" w:rsidP="00873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5C9" w:rsidRDefault="00011E5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2894A3F" wp14:editId="47F243E1">
          <wp:simplePos x="0" y="0"/>
          <wp:positionH relativeFrom="rightMargin">
            <wp:posOffset>-254635</wp:posOffset>
          </wp:positionH>
          <wp:positionV relativeFrom="paragraph">
            <wp:posOffset>-259080</wp:posOffset>
          </wp:positionV>
          <wp:extent cx="904875" cy="1029970"/>
          <wp:effectExtent l="0" t="0" r="9525" b="0"/>
          <wp:wrapTight wrapText="bothSides">
            <wp:wrapPolygon edited="0">
              <wp:start x="0" y="0"/>
              <wp:lineTo x="0" y="21174"/>
              <wp:lineTo x="21373" y="21174"/>
              <wp:lineTo x="2137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1029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AE36B4C" wp14:editId="5197F9DE">
          <wp:simplePos x="0" y="0"/>
          <wp:positionH relativeFrom="column">
            <wp:posOffset>-657225</wp:posOffset>
          </wp:positionH>
          <wp:positionV relativeFrom="paragraph">
            <wp:posOffset>-297180</wp:posOffset>
          </wp:positionV>
          <wp:extent cx="1095375" cy="987425"/>
          <wp:effectExtent l="0" t="0" r="9525" b="3175"/>
          <wp:wrapTight wrapText="bothSides">
            <wp:wrapPolygon edited="0">
              <wp:start x="0" y="0"/>
              <wp:lineTo x="0" y="21253"/>
              <wp:lineTo x="21412" y="21253"/>
              <wp:lineTo x="2141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987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0AF4"/>
    <w:multiLevelType w:val="hybridMultilevel"/>
    <w:tmpl w:val="E64C7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70AA1"/>
    <w:multiLevelType w:val="hybridMultilevel"/>
    <w:tmpl w:val="0DB89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80916"/>
    <w:multiLevelType w:val="hybridMultilevel"/>
    <w:tmpl w:val="86224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B9297F"/>
    <w:multiLevelType w:val="hybridMultilevel"/>
    <w:tmpl w:val="2182F0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B679D"/>
    <w:multiLevelType w:val="hybridMultilevel"/>
    <w:tmpl w:val="FD041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701"/>
    <w:rsid w:val="00011E5A"/>
    <w:rsid w:val="00062996"/>
    <w:rsid w:val="00235DC0"/>
    <w:rsid w:val="0025436A"/>
    <w:rsid w:val="00260956"/>
    <w:rsid w:val="003A29A7"/>
    <w:rsid w:val="00402701"/>
    <w:rsid w:val="00561B95"/>
    <w:rsid w:val="005C01BE"/>
    <w:rsid w:val="005C6B2C"/>
    <w:rsid w:val="006D680D"/>
    <w:rsid w:val="008735C9"/>
    <w:rsid w:val="00A16BC7"/>
    <w:rsid w:val="00A50EC4"/>
    <w:rsid w:val="00C556A5"/>
    <w:rsid w:val="00D721FC"/>
    <w:rsid w:val="00E30E67"/>
    <w:rsid w:val="00F7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587A4B6"/>
  <w15:chartTrackingRefBased/>
  <w15:docId w15:val="{988C46D6-07CB-4491-87D7-69CCE4B8E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0E6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09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3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5C9"/>
  </w:style>
  <w:style w:type="paragraph" w:styleId="Footer">
    <w:name w:val="footer"/>
    <w:basedOn w:val="Normal"/>
    <w:link w:val="FooterChar"/>
    <w:uiPriority w:val="99"/>
    <w:unhideWhenUsed/>
    <w:rsid w:val="00873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5C9"/>
  </w:style>
  <w:style w:type="paragraph" w:styleId="Subtitle">
    <w:name w:val="Subtitle"/>
    <w:basedOn w:val="Normal"/>
    <w:next w:val="Normal"/>
    <w:link w:val="SubtitleChar"/>
    <w:uiPriority w:val="11"/>
    <w:qFormat/>
    <w:rsid w:val="00011E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11E5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incolndiocesaneducation.com/religious-education/lincolnshire-locally-agreed-syllabus-for-re-2018/ks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Pegg</dc:creator>
  <cp:keywords/>
  <dc:description/>
  <cp:lastModifiedBy>Shannon Pegg</cp:lastModifiedBy>
  <cp:revision>16</cp:revision>
  <dcterms:created xsi:type="dcterms:W3CDTF">2019-11-06T16:44:00Z</dcterms:created>
  <dcterms:modified xsi:type="dcterms:W3CDTF">2019-11-07T08:18:00Z</dcterms:modified>
</cp:coreProperties>
</file>